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79" w:rsidRDefault="001B7E79" w:rsidP="00254A0E">
      <w:pPr>
        <w:jc w:val="center"/>
        <w:rPr>
          <w:b/>
        </w:rPr>
      </w:pPr>
      <w:r w:rsidRPr="001B7E79">
        <w:rPr>
          <w:b/>
        </w:rPr>
        <w:t>Code of Practices and Procedures for Fair Disclosure of Unpublished Price Sensitive Information (As envisaged under Regulation 8(1) of the SEBI (Prohibition of Insider Trading) Regulation, 2015</w:t>
      </w:r>
    </w:p>
    <w:p w:rsidR="00EA5362" w:rsidRDefault="00553EC3" w:rsidP="00553EC3">
      <w:pPr>
        <w:jc w:val="both"/>
      </w:pPr>
      <w:r>
        <w:t xml:space="preserve">The following is the code of practices and procedures for fair disclosure of unpublished price sensitive information that it would follow in order to adhere to each of the principles set out in Schedule </w:t>
      </w:r>
      <w:proofErr w:type="gramStart"/>
      <w:r>
        <w:t>A</w:t>
      </w:r>
      <w:proofErr w:type="gramEnd"/>
      <w:r>
        <w:t xml:space="preserve"> of SEBI (Prohibition of Insider Trading) Regulations, 2015.</w:t>
      </w:r>
    </w:p>
    <w:p w:rsidR="00227160" w:rsidRDefault="000463A0" w:rsidP="00EA5362">
      <w:pPr>
        <w:pStyle w:val="ListParagraph"/>
        <w:numPr>
          <w:ilvl w:val="0"/>
          <w:numId w:val="2"/>
        </w:numPr>
        <w:ind w:left="426"/>
        <w:jc w:val="both"/>
      </w:pPr>
      <w:r>
        <w:t xml:space="preserve">The Company shall promptly make </w:t>
      </w:r>
      <w:r w:rsidR="00EA5362">
        <w:t>public disclosure of unpublished price sensitive information that would impact price discovery no sooner than credible and concrete information comes into being in order to make such information generally available.</w:t>
      </w:r>
    </w:p>
    <w:p w:rsidR="00D37306" w:rsidRDefault="00D37306" w:rsidP="00D37306">
      <w:pPr>
        <w:pStyle w:val="ListParagraph"/>
        <w:ind w:left="426"/>
        <w:jc w:val="both"/>
      </w:pPr>
    </w:p>
    <w:p w:rsidR="00FF158A" w:rsidRDefault="00FF158A" w:rsidP="00EA5362">
      <w:pPr>
        <w:pStyle w:val="ListParagraph"/>
        <w:numPr>
          <w:ilvl w:val="0"/>
          <w:numId w:val="2"/>
        </w:numPr>
        <w:ind w:left="426"/>
        <w:jc w:val="both"/>
      </w:pPr>
      <w:r>
        <w:t>The Company ensures uniform and universal dissemination of unpublished price sensitive information to avoid selective disclosure.</w:t>
      </w:r>
    </w:p>
    <w:p w:rsidR="00D37306" w:rsidRDefault="00D37306" w:rsidP="00D37306">
      <w:pPr>
        <w:pStyle w:val="ListParagraph"/>
        <w:ind w:left="426"/>
        <w:jc w:val="both"/>
      </w:pPr>
    </w:p>
    <w:p w:rsidR="007A37DA" w:rsidRDefault="008E031C" w:rsidP="007A37DA">
      <w:pPr>
        <w:pStyle w:val="ListParagraph"/>
        <w:numPr>
          <w:ilvl w:val="0"/>
          <w:numId w:val="2"/>
        </w:numPr>
        <w:ind w:left="426"/>
        <w:jc w:val="both"/>
      </w:pPr>
      <w:r>
        <w:t>Chief Financial Officer</w:t>
      </w:r>
      <w:r w:rsidR="007A37DA">
        <w:t xml:space="preserve"> </w:t>
      </w:r>
      <w:r w:rsidR="007E5644">
        <w:t xml:space="preserve">is designated </w:t>
      </w:r>
      <w:r w:rsidR="007A37DA">
        <w:t>to deal with dissemination of information and disclosure of unpublished price sensitive information.</w:t>
      </w:r>
    </w:p>
    <w:p w:rsidR="00D37306" w:rsidRDefault="00D37306" w:rsidP="00D37306">
      <w:pPr>
        <w:pStyle w:val="ListParagraph"/>
        <w:ind w:left="426"/>
        <w:jc w:val="both"/>
      </w:pPr>
    </w:p>
    <w:p w:rsidR="00415A50" w:rsidRDefault="00415A50" w:rsidP="00415A50">
      <w:pPr>
        <w:pStyle w:val="ListParagraph"/>
        <w:numPr>
          <w:ilvl w:val="0"/>
          <w:numId w:val="2"/>
        </w:numPr>
        <w:ind w:left="426"/>
        <w:jc w:val="both"/>
      </w:pPr>
      <w:r>
        <w:t>The Company ensures that any unpublished price sensitive information which gets disclosed selectively or inadvertently, is promptly disseminated through Stock Exchanges and made generally available.</w:t>
      </w:r>
    </w:p>
    <w:p w:rsidR="00D37306" w:rsidRDefault="00D37306" w:rsidP="00D37306">
      <w:pPr>
        <w:pStyle w:val="ListParagraph"/>
        <w:ind w:left="426"/>
        <w:jc w:val="both"/>
      </w:pPr>
    </w:p>
    <w:p w:rsidR="00F01114" w:rsidRDefault="00F01114" w:rsidP="00F01114">
      <w:pPr>
        <w:pStyle w:val="ListParagraph"/>
        <w:numPr>
          <w:ilvl w:val="0"/>
          <w:numId w:val="2"/>
        </w:numPr>
        <w:ind w:left="426"/>
        <w:jc w:val="both"/>
      </w:pPr>
      <w:r>
        <w:t xml:space="preserve">The Company shall provide </w:t>
      </w:r>
      <w:r w:rsidR="00117D6A">
        <w:t>a</w:t>
      </w:r>
      <w:r>
        <w:t>ppropriate and fair response to queries on news reports and requests for verification of market rumours by regulatory authorities.</w:t>
      </w:r>
    </w:p>
    <w:p w:rsidR="00D37306" w:rsidRDefault="00D37306" w:rsidP="00D37306">
      <w:pPr>
        <w:pStyle w:val="ListParagraph"/>
        <w:ind w:left="426"/>
        <w:jc w:val="both"/>
      </w:pPr>
    </w:p>
    <w:p w:rsidR="00117D6A" w:rsidRDefault="00640967" w:rsidP="00117D6A">
      <w:pPr>
        <w:pStyle w:val="ListParagraph"/>
        <w:numPr>
          <w:ilvl w:val="0"/>
          <w:numId w:val="2"/>
        </w:numPr>
        <w:ind w:left="426"/>
        <w:jc w:val="both"/>
      </w:pPr>
      <w:r>
        <w:t>The company e</w:t>
      </w:r>
      <w:r w:rsidR="00117D6A">
        <w:t>ns</w:t>
      </w:r>
      <w:r>
        <w:t>ures</w:t>
      </w:r>
      <w:r w:rsidR="00117D6A">
        <w:t xml:space="preserve"> that information shared with analysts and research personnel is not unpublished price sensitive information.</w:t>
      </w:r>
    </w:p>
    <w:p w:rsidR="00D37306" w:rsidRDefault="00D37306" w:rsidP="00D37306">
      <w:pPr>
        <w:pStyle w:val="ListParagraph"/>
        <w:ind w:left="426"/>
        <w:jc w:val="both"/>
      </w:pPr>
    </w:p>
    <w:p w:rsidR="00093B94" w:rsidRDefault="00093B94" w:rsidP="00117D6A">
      <w:pPr>
        <w:pStyle w:val="ListParagraph"/>
        <w:numPr>
          <w:ilvl w:val="0"/>
          <w:numId w:val="2"/>
        </w:numPr>
        <w:ind w:left="426"/>
        <w:jc w:val="both"/>
      </w:pPr>
      <w:r>
        <w:t>Best practices shall be followed to ensure the recordings/transcripts of the proceedings of meetings with analysts and other investor relation conferences</w:t>
      </w:r>
      <w:r w:rsidR="006A189E">
        <w:t xml:space="preserve"> are disseminated by publishing </w:t>
      </w:r>
      <w:r>
        <w:t>the same on the website of the Company.</w:t>
      </w:r>
    </w:p>
    <w:p w:rsidR="006A189E" w:rsidRDefault="006A189E" w:rsidP="006A189E">
      <w:pPr>
        <w:pStyle w:val="ListParagraph"/>
        <w:ind w:left="426"/>
        <w:jc w:val="both"/>
      </w:pPr>
    </w:p>
    <w:p w:rsidR="00093B94" w:rsidRDefault="00093B94" w:rsidP="00117D6A">
      <w:pPr>
        <w:pStyle w:val="ListParagraph"/>
        <w:numPr>
          <w:ilvl w:val="0"/>
          <w:numId w:val="2"/>
        </w:numPr>
        <w:ind w:left="426"/>
        <w:jc w:val="both"/>
      </w:pPr>
      <w:r>
        <w:t>Unpublished price sensitive information is to be handled on need-to-know basis.</w:t>
      </w:r>
    </w:p>
    <w:p w:rsidR="007A37DA" w:rsidRPr="00EA5362" w:rsidRDefault="007A37DA" w:rsidP="007A37DA">
      <w:pPr>
        <w:jc w:val="both"/>
      </w:pPr>
    </w:p>
    <w:sectPr w:rsidR="007A37DA" w:rsidRPr="00EA5362" w:rsidSect="002271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4CF"/>
    <w:multiLevelType w:val="hybridMultilevel"/>
    <w:tmpl w:val="F4FE6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537549"/>
    <w:multiLevelType w:val="hybridMultilevel"/>
    <w:tmpl w:val="5CF247DE"/>
    <w:lvl w:ilvl="0" w:tplc="4009000F">
      <w:start w:val="1"/>
      <w:numFmt w:val="decimal"/>
      <w:lvlText w:val="%1."/>
      <w:lvlJc w:val="left"/>
      <w:pPr>
        <w:ind w:left="1374" w:hanging="360"/>
      </w:pPr>
      <w:rPr>
        <w:rFonts w:hint="default"/>
      </w:rPr>
    </w:lvl>
    <w:lvl w:ilvl="1" w:tplc="40090019" w:tentative="1">
      <w:start w:val="1"/>
      <w:numFmt w:val="lowerLetter"/>
      <w:lvlText w:val="%2."/>
      <w:lvlJc w:val="left"/>
      <w:pPr>
        <w:ind w:left="2094" w:hanging="360"/>
      </w:pPr>
    </w:lvl>
    <w:lvl w:ilvl="2" w:tplc="4009001B" w:tentative="1">
      <w:start w:val="1"/>
      <w:numFmt w:val="lowerRoman"/>
      <w:lvlText w:val="%3."/>
      <w:lvlJc w:val="right"/>
      <w:pPr>
        <w:ind w:left="2814" w:hanging="180"/>
      </w:pPr>
    </w:lvl>
    <w:lvl w:ilvl="3" w:tplc="4009000F" w:tentative="1">
      <w:start w:val="1"/>
      <w:numFmt w:val="decimal"/>
      <w:lvlText w:val="%4."/>
      <w:lvlJc w:val="left"/>
      <w:pPr>
        <w:ind w:left="3534" w:hanging="360"/>
      </w:pPr>
    </w:lvl>
    <w:lvl w:ilvl="4" w:tplc="40090019" w:tentative="1">
      <w:start w:val="1"/>
      <w:numFmt w:val="lowerLetter"/>
      <w:lvlText w:val="%5."/>
      <w:lvlJc w:val="left"/>
      <w:pPr>
        <w:ind w:left="4254" w:hanging="360"/>
      </w:pPr>
    </w:lvl>
    <w:lvl w:ilvl="5" w:tplc="4009001B" w:tentative="1">
      <w:start w:val="1"/>
      <w:numFmt w:val="lowerRoman"/>
      <w:lvlText w:val="%6."/>
      <w:lvlJc w:val="right"/>
      <w:pPr>
        <w:ind w:left="4974" w:hanging="180"/>
      </w:pPr>
    </w:lvl>
    <w:lvl w:ilvl="6" w:tplc="4009000F" w:tentative="1">
      <w:start w:val="1"/>
      <w:numFmt w:val="decimal"/>
      <w:lvlText w:val="%7."/>
      <w:lvlJc w:val="left"/>
      <w:pPr>
        <w:ind w:left="5694" w:hanging="360"/>
      </w:pPr>
    </w:lvl>
    <w:lvl w:ilvl="7" w:tplc="40090019" w:tentative="1">
      <w:start w:val="1"/>
      <w:numFmt w:val="lowerLetter"/>
      <w:lvlText w:val="%8."/>
      <w:lvlJc w:val="left"/>
      <w:pPr>
        <w:ind w:left="6414" w:hanging="360"/>
      </w:pPr>
    </w:lvl>
    <w:lvl w:ilvl="8" w:tplc="4009001B" w:tentative="1">
      <w:start w:val="1"/>
      <w:numFmt w:val="lowerRoman"/>
      <w:lvlText w:val="%9."/>
      <w:lvlJc w:val="right"/>
      <w:pPr>
        <w:ind w:left="713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7E79"/>
    <w:rsid w:val="000463A0"/>
    <w:rsid w:val="00093B94"/>
    <w:rsid w:val="00117D6A"/>
    <w:rsid w:val="001B7E79"/>
    <w:rsid w:val="00227160"/>
    <w:rsid w:val="00254A0E"/>
    <w:rsid w:val="00255CEE"/>
    <w:rsid w:val="00415A50"/>
    <w:rsid w:val="00553EC3"/>
    <w:rsid w:val="00596D99"/>
    <w:rsid w:val="00640967"/>
    <w:rsid w:val="00647B1E"/>
    <w:rsid w:val="006A189E"/>
    <w:rsid w:val="007A37DA"/>
    <w:rsid w:val="007E5644"/>
    <w:rsid w:val="008E031C"/>
    <w:rsid w:val="00AC6B94"/>
    <w:rsid w:val="00B21423"/>
    <w:rsid w:val="00D37306"/>
    <w:rsid w:val="00E5305F"/>
    <w:rsid w:val="00EA5362"/>
    <w:rsid w:val="00F01114"/>
    <w:rsid w:val="00FF15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CS-Shrikant</dc:creator>
  <cp:keywords/>
  <dc:description/>
  <cp:lastModifiedBy>A.JAIN</cp:lastModifiedBy>
  <cp:revision>164</cp:revision>
  <dcterms:created xsi:type="dcterms:W3CDTF">2015-06-13T12:31:00Z</dcterms:created>
  <dcterms:modified xsi:type="dcterms:W3CDTF">2015-07-03T05:50:00Z</dcterms:modified>
</cp:coreProperties>
</file>